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100" w:bottomFromText="100" w:vertAnchor="text" w:horzAnchor="page" w:tblpX="1534" w:tblpY="29"/>
        <w:tblW w:w="9900" w:type="dxa"/>
        <w:shd w:val="clear" w:color="auto" w:fill="D6E3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6614"/>
      </w:tblGrid>
      <w:tr w:rsidR="00E90B36" w:rsidRPr="001B4071" w14:paraId="501BB2B0" w14:textId="77777777" w:rsidTr="007C3CC0">
        <w:trPr>
          <w:trHeight w:val="257"/>
        </w:trPr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22C9" w14:textId="77777777" w:rsidR="00E90B36" w:rsidRPr="004D5D0B" w:rsidRDefault="00E90B36" w:rsidP="007C3CC0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5363" w14:textId="50C59427" w:rsidR="00E90B36" w:rsidRPr="001B4071" w:rsidRDefault="00135BC4" w:rsidP="007C3CC0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April 5, 2024</w:t>
            </w:r>
          </w:p>
        </w:tc>
      </w:tr>
      <w:tr w:rsidR="00E90B36" w:rsidRPr="00C842F3" w14:paraId="24A45BE4" w14:textId="77777777" w:rsidTr="007C3CC0">
        <w:trPr>
          <w:trHeight w:val="226"/>
        </w:trPr>
        <w:tc>
          <w:tcPr>
            <w:tcW w:w="3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ECD8" w14:textId="77777777" w:rsidR="00E90B36" w:rsidRPr="004D5D0B" w:rsidRDefault="00E90B36" w:rsidP="007C3CC0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Position Title: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4EB50" w14:textId="63CAA890" w:rsidR="00E90B36" w:rsidRPr="00C842F3" w:rsidRDefault="00135BC4" w:rsidP="007C3CC0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Site Superintendent</w:t>
            </w:r>
          </w:p>
        </w:tc>
      </w:tr>
      <w:tr w:rsidR="00E90B36" w:rsidRPr="004D5D0B" w14:paraId="7D936BB1" w14:textId="77777777" w:rsidTr="007C3CC0">
        <w:trPr>
          <w:trHeight w:val="363"/>
        </w:trPr>
        <w:tc>
          <w:tcPr>
            <w:tcW w:w="3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0F2C" w14:textId="77777777" w:rsidR="00E90B36" w:rsidRPr="004D5D0B" w:rsidRDefault="00E90B36" w:rsidP="007C3CC0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E08D" w14:textId="556DA489" w:rsidR="00E90B36" w:rsidRPr="004D5D0B" w:rsidRDefault="00135BC4" w:rsidP="007C3CC0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Tower</w:t>
            </w:r>
            <w:r w:rsidR="00E90B36"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Program / Location varies</w:t>
            </w:r>
          </w:p>
        </w:tc>
      </w:tr>
      <w:tr w:rsidR="00E90B36" w:rsidRPr="004D5D0B" w14:paraId="01D959B1" w14:textId="77777777" w:rsidTr="007C3CC0">
        <w:trPr>
          <w:trHeight w:val="278"/>
        </w:trPr>
        <w:tc>
          <w:tcPr>
            <w:tcW w:w="3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69DA" w14:textId="77777777" w:rsidR="00E90B36" w:rsidRPr="004D5D0B" w:rsidRDefault="00E90B36" w:rsidP="007C3CC0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Salary: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901D" w14:textId="77777777" w:rsidR="00E90B36" w:rsidRPr="004D5D0B" w:rsidRDefault="00E90B36" w:rsidP="007C3CC0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D.O.E.</w:t>
            </w:r>
          </w:p>
        </w:tc>
      </w:tr>
      <w:tr w:rsidR="00E90B36" w:rsidRPr="004D5D0B" w14:paraId="4389C05E" w14:textId="77777777" w:rsidTr="007C3CC0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94C6" w14:textId="77777777" w:rsidR="00E90B36" w:rsidRPr="004D5D0B" w:rsidRDefault="00E90B36" w:rsidP="007C3CC0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Work Hours: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2FA0" w14:textId="6E0A7FD8" w:rsidR="00E90B36" w:rsidRPr="004D5D0B" w:rsidRDefault="008A622D" w:rsidP="007C3CC0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 Required (Full Time)</w:t>
            </w:r>
          </w:p>
        </w:tc>
      </w:tr>
      <w:tr w:rsidR="00E90B36" w:rsidRPr="004D5D0B" w14:paraId="70BD3146" w14:textId="77777777" w:rsidTr="007C3CC0">
        <w:trPr>
          <w:trHeight w:val="237"/>
        </w:trPr>
        <w:tc>
          <w:tcPr>
            <w:tcW w:w="3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AA09" w14:textId="77777777" w:rsidR="00E90B36" w:rsidRPr="004D5D0B" w:rsidRDefault="00E90B36" w:rsidP="007C3CC0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bCs/>
                <w:sz w:val="20"/>
                <w:szCs w:val="20"/>
              </w:rPr>
              <w:t>Position Closes: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C8D3" w14:textId="77777777" w:rsidR="00E90B36" w:rsidRPr="004D5D0B" w:rsidRDefault="00E90B36" w:rsidP="007C3CC0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5D0B">
              <w:rPr>
                <w:rFonts w:ascii="Calibri" w:hAnsi="Calibri" w:cs="Calibri"/>
                <w:b/>
                <w:sz w:val="20"/>
                <w:szCs w:val="20"/>
              </w:rPr>
              <w:t>Until position is filled</w:t>
            </w:r>
          </w:p>
        </w:tc>
      </w:tr>
    </w:tbl>
    <w:p w14:paraId="1678BCA3" w14:textId="73353B03" w:rsidR="003F1049" w:rsidRPr="00490088" w:rsidRDefault="003F1049" w:rsidP="00662257">
      <w:pPr>
        <w:spacing w:after="0" w:line="240" w:lineRule="auto"/>
        <w:rPr>
          <w:sz w:val="18"/>
          <w:szCs w:val="18"/>
        </w:rPr>
      </w:pPr>
      <w:r w:rsidRPr="00490088">
        <w:rPr>
          <w:b/>
          <w:sz w:val="18"/>
          <w:szCs w:val="18"/>
        </w:rPr>
        <w:t>Primary Function:</w:t>
      </w:r>
      <w:r w:rsidRPr="00490088">
        <w:rPr>
          <w:sz w:val="18"/>
          <w:szCs w:val="18"/>
        </w:rPr>
        <w:t xml:space="preserve">  </w:t>
      </w:r>
    </w:p>
    <w:p w14:paraId="06F88899" w14:textId="4D850379" w:rsidR="00CB5C71" w:rsidRPr="000133B7" w:rsidRDefault="00487965" w:rsidP="00662257">
      <w:pPr>
        <w:spacing w:after="0" w:line="240" w:lineRule="auto"/>
        <w:rPr>
          <w:rFonts w:cs="Arial"/>
          <w:bCs/>
          <w:sz w:val="18"/>
          <w:szCs w:val="18"/>
        </w:rPr>
      </w:pPr>
      <w:r w:rsidRPr="00490088">
        <w:rPr>
          <w:rFonts w:cs="Arial"/>
          <w:bCs/>
          <w:sz w:val="18"/>
          <w:szCs w:val="18"/>
        </w:rPr>
        <w:t xml:space="preserve">The Tower Superintendent is responsible for providing </w:t>
      </w:r>
      <w:r w:rsidR="00A56FA1">
        <w:rPr>
          <w:rFonts w:cs="Arial"/>
          <w:bCs/>
          <w:sz w:val="18"/>
          <w:szCs w:val="18"/>
        </w:rPr>
        <w:t>project preparat</w:t>
      </w:r>
      <w:r w:rsidR="00A57482">
        <w:rPr>
          <w:rFonts w:cs="Arial"/>
          <w:bCs/>
          <w:sz w:val="18"/>
          <w:szCs w:val="18"/>
        </w:rPr>
        <w:t xml:space="preserve">ion, </w:t>
      </w:r>
      <w:r w:rsidRPr="00490088">
        <w:rPr>
          <w:rFonts w:cs="Arial"/>
          <w:bCs/>
          <w:sz w:val="18"/>
          <w:szCs w:val="18"/>
        </w:rPr>
        <w:t>on site management</w:t>
      </w:r>
      <w:r w:rsidR="00A57482">
        <w:rPr>
          <w:rFonts w:cs="Arial"/>
          <w:bCs/>
          <w:sz w:val="18"/>
          <w:szCs w:val="18"/>
        </w:rPr>
        <w:t xml:space="preserve">, and </w:t>
      </w:r>
      <w:r w:rsidR="00AD0C18">
        <w:rPr>
          <w:rFonts w:cs="Arial"/>
          <w:bCs/>
          <w:sz w:val="18"/>
          <w:szCs w:val="18"/>
        </w:rPr>
        <w:t>after-action</w:t>
      </w:r>
      <w:r w:rsidR="00EE1CF7">
        <w:rPr>
          <w:rFonts w:cs="Arial"/>
          <w:bCs/>
          <w:sz w:val="18"/>
          <w:szCs w:val="18"/>
        </w:rPr>
        <w:t xml:space="preserve"> reporting</w:t>
      </w:r>
      <w:r w:rsidRPr="00490088">
        <w:rPr>
          <w:rFonts w:cs="Arial"/>
          <w:bCs/>
          <w:sz w:val="18"/>
          <w:szCs w:val="18"/>
        </w:rPr>
        <w:t xml:space="preserve"> of </w:t>
      </w:r>
      <w:r w:rsidR="0085188F" w:rsidRPr="00490088">
        <w:rPr>
          <w:rFonts w:cs="Arial"/>
          <w:bCs/>
          <w:sz w:val="18"/>
          <w:szCs w:val="18"/>
        </w:rPr>
        <w:t xml:space="preserve">tower and </w:t>
      </w:r>
      <w:r w:rsidRPr="00490088">
        <w:rPr>
          <w:rFonts w:cs="Arial"/>
          <w:bCs/>
          <w:sz w:val="18"/>
          <w:szCs w:val="18"/>
        </w:rPr>
        <w:t xml:space="preserve">construction </w:t>
      </w:r>
      <w:r w:rsidR="00EE1CF7">
        <w:rPr>
          <w:rFonts w:cs="Arial"/>
          <w:bCs/>
          <w:sz w:val="18"/>
          <w:szCs w:val="18"/>
        </w:rPr>
        <w:t>projects</w:t>
      </w:r>
      <w:r w:rsidRPr="00490088">
        <w:rPr>
          <w:rFonts w:cs="Arial"/>
          <w:bCs/>
          <w:sz w:val="18"/>
          <w:szCs w:val="18"/>
        </w:rPr>
        <w:t xml:space="preserve"> </w:t>
      </w:r>
      <w:r w:rsidR="00C45B91">
        <w:rPr>
          <w:rFonts w:cs="Arial"/>
          <w:bCs/>
          <w:sz w:val="18"/>
          <w:szCs w:val="18"/>
        </w:rPr>
        <w:t>which include</w:t>
      </w:r>
      <w:r w:rsidR="0085188F" w:rsidRPr="00490088">
        <w:rPr>
          <w:rFonts w:cs="Arial"/>
          <w:bCs/>
          <w:sz w:val="18"/>
          <w:szCs w:val="18"/>
        </w:rPr>
        <w:t xml:space="preserve"> installation,</w:t>
      </w:r>
      <w:r w:rsidRPr="00490088">
        <w:rPr>
          <w:rFonts w:cs="Arial"/>
          <w:bCs/>
          <w:sz w:val="18"/>
          <w:szCs w:val="18"/>
        </w:rPr>
        <w:t xml:space="preserve"> </w:t>
      </w:r>
      <w:r w:rsidR="0085188F" w:rsidRPr="00490088">
        <w:rPr>
          <w:rFonts w:cs="Arial"/>
          <w:bCs/>
          <w:sz w:val="18"/>
          <w:szCs w:val="18"/>
        </w:rPr>
        <w:t>maintenance,</w:t>
      </w:r>
      <w:r w:rsidRPr="00490088">
        <w:rPr>
          <w:rFonts w:cs="Arial"/>
          <w:bCs/>
          <w:sz w:val="18"/>
          <w:szCs w:val="18"/>
        </w:rPr>
        <w:t xml:space="preserve"> and repairs to communication towers </w:t>
      </w:r>
      <w:r w:rsidR="0085188F" w:rsidRPr="00490088">
        <w:rPr>
          <w:rFonts w:cs="Arial"/>
          <w:bCs/>
          <w:sz w:val="18"/>
          <w:szCs w:val="18"/>
        </w:rPr>
        <w:t xml:space="preserve">both internationally and domestically.   </w:t>
      </w:r>
      <w:r w:rsidR="00987F3F" w:rsidRPr="00490088">
        <w:rPr>
          <w:rFonts w:cs="Arial"/>
          <w:bCs/>
          <w:sz w:val="18"/>
          <w:szCs w:val="18"/>
        </w:rPr>
        <w:t xml:space="preserve"> </w:t>
      </w:r>
    </w:p>
    <w:p w14:paraId="079CF73B" w14:textId="77777777" w:rsidR="00CB5C71" w:rsidRPr="00490088" w:rsidRDefault="003F1049" w:rsidP="00CB5C71">
      <w:pPr>
        <w:spacing w:after="0" w:line="240" w:lineRule="auto"/>
        <w:rPr>
          <w:b/>
          <w:sz w:val="18"/>
          <w:szCs w:val="18"/>
        </w:rPr>
      </w:pPr>
      <w:r w:rsidRPr="00490088">
        <w:rPr>
          <w:b/>
          <w:sz w:val="18"/>
          <w:szCs w:val="18"/>
        </w:rPr>
        <w:t>Essential Responsibilities:</w:t>
      </w:r>
    </w:p>
    <w:p w14:paraId="2BC534E7" w14:textId="3FDCB33A" w:rsidR="00487965" w:rsidRPr="00490088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Provide on-site management of </w:t>
      </w:r>
      <w:r w:rsidR="00DC74B0" w:rsidRPr="00490088">
        <w:rPr>
          <w:bCs/>
          <w:sz w:val="18"/>
          <w:szCs w:val="18"/>
        </w:rPr>
        <w:t xml:space="preserve">tower and </w:t>
      </w:r>
      <w:r w:rsidRPr="00490088">
        <w:rPr>
          <w:bCs/>
          <w:sz w:val="18"/>
          <w:szCs w:val="18"/>
        </w:rPr>
        <w:t xml:space="preserve">construction personnel. </w:t>
      </w:r>
    </w:p>
    <w:p w14:paraId="7F8742A3" w14:textId="4116255D" w:rsidR="00970A8C" w:rsidRPr="00490088" w:rsidRDefault="00970A8C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>Works with Project Management team to keep job on schedule to including working with P</w:t>
      </w:r>
      <w:r w:rsidR="00313C1E" w:rsidRPr="00490088">
        <w:rPr>
          <w:bCs/>
          <w:sz w:val="18"/>
          <w:szCs w:val="18"/>
        </w:rPr>
        <w:t xml:space="preserve">rogram Manager to mitigate items which may conflict with completing working timely. </w:t>
      </w:r>
    </w:p>
    <w:p w14:paraId="478B4AAC" w14:textId="77777777" w:rsidR="00487965" w:rsidRPr="00490088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As the on-site representative for the company, liaison directly with the Project Manager for daily and weekly status reporting as required. </w:t>
      </w:r>
    </w:p>
    <w:p w14:paraId="45BC90A2" w14:textId="44B5176A" w:rsidR="00487965" w:rsidRPr="00490088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Interface directly with subcontractors and </w:t>
      </w:r>
      <w:r w:rsidR="00DC74B0" w:rsidRPr="00490088">
        <w:rPr>
          <w:bCs/>
          <w:sz w:val="18"/>
          <w:szCs w:val="18"/>
        </w:rPr>
        <w:t>on-site</w:t>
      </w:r>
      <w:r w:rsidRPr="00490088">
        <w:rPr>
          <w:bCs/>
          <w:sz w:val="18"/>
          <w:szCs w:val="18"/>
        </w:rPr>
        <w:t xml:space="preserve"> government personnel overseeing the work. </w:t>
      </w:r>
    </w:p>
    <w:p w14:paraId="6E05831F" w14:textId="77777777" w:rsidR="00487965" w:rsidRPr="00490088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While assigned as the Site Safety and Health Officer, conduct daily safety and health </w:t>
      </w:r>
      <w:proofErr w:type="gramStart"/>
      <w:r w:rsidRPr="00490088">
        <w:rPr>
          <w:bCs/>
          <w:sz w:val="18"/>
          <w:szCs w:val="18"/>
        </w:rPr>
        <w:t>inspections</w:t>
      </w:r>
      <w:proofErr w:type="gramEnd"/>
      <w:r w:rsidRPr="00490088">
        <w:rPr>
          <w:bCs/>
          <w:sz w:val="18"/>
          <w:szCs w:val="18"/>
        </w:rPr>
        <w:t xml:space="preserve"> and maintain a written log which includes area/operation inspected, date of inspection, identified hazards, recommended corrective actions, estimated and actual dates of corrections and complete monthly safety checklist. </w:t>
      </w:r>
    </w:p>
    <w:p w14:paraId="64842828" w14:textId="7776ADCF" w:rsidR="00487965" w:rsidRPr="00490088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>Lead the effort to conduct mishap investigations and complete required reports. Maintain the OSHA Form 300 and Daily Production reports for prime and sub-contractors</w:t>
      </w:r>
      <w:r w:rsidR="00955EAC">
        <w:rPr>
          <w:bCs/>
          <w:sz w:val="18"/>
          <w:szCs w:val="18"/>
        </w:rPr>
        <w:t>, as required</w:t>
      </w:r>
      <w:r w:rsidRPr="00490088">
        <w:rPr>
          <w:bCs/>
          <w:sz w:val="18"/>
          <w:szCs w:val="18"/>
        </w:rPr>
        <w:t>.</w:t>
      </w:r>
    </w:p>
    <w:p w14:paraId="3D0575F3" w14:textId="77777777" w:rsidR="00487965" w:rsidRPr="00490088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Maintain applicable work, safety and quality reference material and daily logs on the job site. </w:t>
      </w:r>
    </w:p>
    <w:p w14:paraId="037BD625" w14:textId="66E65342" w:rsidR="00487965" w:rsidRDefault="00487965" w:rsidP="00C257EF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Maintain </w:t>
      </w:r>
      <w:r w:rsidR="00C70DFC">
        <w:rPr>
          <w:bCs/>
          <w:sz w:val="18"/>
          <w:szCs w:val="18"/>
        </w:rPr>
        <w:t xml:space="preserve">project SharePoint </w:t>
      </w:r>
      <w:r w:rsidRPr="00490088">
        <w:rPr>
          <w:bCs/>
          <w:sz w:val="18"/>
          <w:szCs w:val="18"/>
        </w:rPr>
        <w:t xml:space="preserve">folder to include but not limited </w:t>
      </w:r>
      <w:proofErr w:type="gramStart"/>
      <w:r w:rsidRPr="00490088">
        <w:rPr>
          <w:bCs/>
          <w:sz w:val="18"/>
          <w:szCs w:val="18"/>
        </w:rPr>
        <w:t>to :</w:t>
      </w:r>
      <w:proofErr w:type="gramEnd"/>
      <w:r w:rsidR="00313C1E" w:rsidRPr="00490088">
        <w:rPr>
          <w:bCs/>
          <w:sz w:val="18"/>
          <w:szCs w:val="18"/>
        </w:rPr>
        <w:t xml:space="preserve"> </w:t>
      </w:r>
      <w:r w:rsidRPr="00490088">
        <w:rPr>
          <w:bCs/>
          <w:sz w:val="18"/>
          <w:szCs w:val="18"/>
        </w:rPr>
        <w:t>Approved Safety Plan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Applicable Unified Facilities Guide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Specifications (UFGS) -01 35 26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Activity Hazard Analysis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Safety Meetings attendance records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Safety Data Sheets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Fall Protection and Prevention Plan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Critical Lifting Plan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Inspection Report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Certificates, Licenses and Qualifications for workers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Quality Control Reports</w:t>
      </w:r>
      <w:r w:rsidR="00C257EF" w:rsidRPr="00490088">
        <w:rPr>
          <w:bCs/>
          <w:sz w:val="18"/>
          <w:szCs w:val="18"/>
        </w:rPr>
        <w:t xml:space="preserve">, </w:t>
      </w:r>
      <w:r w:rsidRPr="00490088">
        <w:rPr>
          <w:bCs/>
          <w:sz w:val="18"/>
          <w:szCs w:val="18"/>
        </w:rPr>
        <w:t>Contractor Safety Self Evaluation Reports</w:t>
      </w:r>
      <w:r w:rsidR="00C257EF" w:rsidRPr="00490088">
        <w:rPr>
          <w:bCs/>
          <w:sz w:val="18"/>
          <w:szCs w:val="18"/>
        </w:rPr>
        <w:t>.</w:t>
      </w:r>
    </w:p>
    <w:p w14:paraId="33ACB228" w14:textId="20731872" w:rsidR="00896565" w:rsidRDefault="00896565" w:rsidP="00C257EF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Be an active </w:t>
      </w:r>
      <w:r w:rsidR="00D8478A">
        <w:rPr>
          <w:bCs/>
          <w:sz w:val="18"/>
          <w:szCs w:val="18"/>
        </w:rPr>
        <w:t xml:space="preserve">member of the project planning </w:t>
      </w:r>
      <w:r w:rsidR="00B8105A">
        <w:rPr>
          <w:bCs/>
          <w:sz w:val="18"/>
          <w:szCs w:val="18"/>
        </w:rPr>
        <w:t>activities</w:t>
      </w:r>
      <w:r w:rsidR="00D8478A">
        <w:rPr>
          <w:bCs/>
          <w:sz w:val="18"/>
          <w:szCs w:val="18"/>
        </w:rPr>
        <w:t xml:space="preserve"> and ensure all deployments </w:t>
      </w:r>
      <w:r w:rsidR="00B23FB3">
        <w:rPr>
          <w:bCs/>
          <w:sz w:val="18"/>
          <w:szCs w:val="18"/>
        </w:rPr>
        <w:t xml:space="preserve">this position </w:t>
      </w:r>
      <w:proofErr w:type="gramStart"/>
      <w:r w:rsidR="00B23FB3">
        <w:rPr>
          <w:bCs/>
          <w:sz w:val="18"/>
          <w:szCs w:val="18"/>
        </w:rPr>
        <w:t>is in charge of</w:t>
      </w:r>
      <w:proofErr w:type="gramEnd"/>
      <w:r w:rsidR="00B23FB3">
        <w:rPr>
          <w:bCs/>
          <w:sz w:val="18"/>
          <w:szCs w:val="18"/>
        </w:rPr>
        <w:t xml:space="preserve"> are</w:t>
      </w:r>
      <w:r w:rsidR="00B8105A">
        <w:rPr>
          <w:bCs/>
          <w:sz w:val="18"/>
          <w:szCs w:val="18"/>
        </w:rPr>
        <w:t xml:space="preserve"> manned, provisioned, and tooled correctly to meet or exceed schedule requirements.</w:t>
      </w:r>
    </w:p>
    <w:p w14:paraId="4EA45C9E" w14:textId="05B68F51" w:rsidR="0018496A" w:rsidRDefault="0018496A" w:rsidP="00C257EF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In-person debrief with Project Manager upon the completion of each </w:t>
      </w:r>
      <w:r w:rsidR="004A6874">
        <w:rPr>
          <w:bCs/>
          <w:sz w:val="18"/>
          <w:szCs w:val="18"/>
        </w:rPr>
        <w:t>project to ensure lessons learned and project technical data are captured.</w:t>
      </w:r>
    </w:p>
    <w:p w14:paraId="6BB2C6AA" w14:textId="360D6B59" w:rsidR="009C7F8A" w:rsidRPr="00490088" w:rsidRDefault="009C7F8A" w:rsidP="00C257EF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Train on-site personnel on heavy equipment use, rigging </w:t>
      </w:r>
      <w:r w:rsidR="0041137A">
        <w:rPr>
          <w:bCs/>
          <w:sz w:val="18"/>
          <w:szCs w:val="18"/>
        </w:rPr>
        <w:t>techniques, and technician skills required to grow the skillsets of the LWI crews.</w:t>
      </w:r>
    </w:p>
    <w:p w14:paraId="220DED03" w14:textId="0F8D624B" w:rsidR="00C257EF" w:rsidRPr="00490088" w:rsidRDefault="00313C1E" w:rsidP="00C257EF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Perform other tasks as assigned.  </w:t>
      </w:r>
    </w:p>
    <w:p w14:paraId="3D72BBFB" w14:textId="77777777" w:rsidR="00286C5C" w:rsidRPr="00490088" w:rsidRDefault="00286C5C" w:rsidP="00286C5C">
      <w:pPr>
        <w:spacing w:after="0" w:line="240" w:lineRule="auto"/>
        <w:rPr>
          <w:bCs/>
          <w:sz w:val="18"/>
          <w:szCs w:val="18"/>
        </w:rPr>
      </w:pPr>
    </w:p>
    <w:p w14:paraId="7061FAAC" w14:textId="233D7B8C" w:rsidR="00286C5C" w:rsidRPr="00490088" w:rsidRDefault="00286C5C" w:rsidP="00286C5C">
      <w:pPr>
        <w:spacing w:after="0" w:line="240" w:lineRule="auto"/>
        <w:rPr>
          <w:b/>
          <w:sz w:val="18"/>
          <w:szCs w:val="18"/>
        </w:rPr>
      </w:pPr>
      <w:r w:rsidRPr="00490088">
        <w:rPr>
          <w:b/>
          <w:sz w:val="18"/>
          <w:szCs w:val="18"/>
        </w:rPr>
        <w:t xml:space="preserve">Work Conditions: </w:t>
      </w:r>
    </w:p>
    <w:p w14:paraId="4F7A01A6" w14:textId="35332842" w:rsidR="00286C5C" w:rsidRPr="00490088" w:rsidRDefault="00286C5C" w:rsidP="00286C5C">
      <w:pPr>
        <w:spacing w:after="0" w:line="240" w:lineRule="auto"/>
        <w:rPr>
          <w:bCs/>
          <w:sz w:val="18"/>
          <w:szCs w:val="18"/>
        </w:rPr>
      </w:pPr>
      <w:r w:rsidRPr="00490088">
        <w:rPr>
          <w:bCs/>
          <w:sz w:val="18"/>
          <w:szCs w:val="18"/>
        </w:rPr>
        <w:t xml:space="preserve">Employee in this position will </w:t>
      </w:r>
      <w:r w:rsidR="007E26AE" w:rsidRPr="00490088">
        <w:rPr>
          <w:bCs/>
          <w:sz w:val="18"/>
          <w:szCs w:val="18"/>
        </w:rPr>
        <w:t xml:space="preserve">work outside in all work environments including </w:t>
      </w:r>
      <w:r w:rsidR="00A26735" w:rsidRPr="00490088">
        <w:rPr>
          <w:bCs/>
          <w:sz w:val="18"/>
          <w:szCs w:val="18"/>
        </w:rPr>
        <w:t xml:space="preserve">work environments that </w:t>
      </w:r>
      <w:r w:rsidR="00FF2148" w:rsidRPr="00490088">
        <w:rPr>
          <w:bCs/>
          <w:sz w:val="18"/>
          <w:szCs w:val="18"/>
        </w:rPr>
        <w:t>remote location</w:t>
      </w:r>
      <w:r w:rsidR="00F02DF9" w:rsidRPr="00490088">
        <w:rPr>
          <w:bCs/>
          <w:sz w:val="18"/>
          <w:szCs w:val="18"/>
        </w:rPr>
        <w:t>s</w:t>
      </w:r>
      <w:r w:rsidR="007E26AE" w:rsidRPr="00490088">
        <w:rPr>
          <w:bCs/>
          <w:sz w:val="18"/>
          <w:szCs w:val="18"/>
        </w:rPr>
        <w:t>.  Employee will travel and work in all terrains and be responsible for wearing the proper PPE for the daily work performed.  Employee must be able to lift</w:t>
      </w:r>
      <w:r w:rsidR="008574DB">
        <w:rPr>
          <w:bCs/>
          <w:sz w:val="18"/>
          <w:szCs w:val="18"/>
        </w:rPr>
        <w:t>,</w:t>
      </w:r>
      <w:r w:rsidR="00CA7D90">
        <w:rPr>
          <w:bCs/>
          <w:sz w:val="18"/>
          <w:szCs w:val="18"/>
        </w:rPr>
        <w:t xml:space="preserve"> </w:t>
      </w:r>
      <w:r w:rsidR="007E26AE" w:rsidRPr="00490088">
        <w:rPr>
          <w:bCs/>
          <w:sz w:val="18"/>
          <w:szCs w:val="18"/>
        </w:rPr>
        <w:t>carry</w:t>
      </w:r>
      <w:r w:rsidR="008574DB">
        <w:rPr>
          <w:bCs/>
          <w:sz w:val="18"/>
          <w:szCs w:val="18"/>
        </w:rPr>
        <w:t>, and climb with</w:t>
      </w:r>
      <w:r w:rsidR="007E26AE" w:rsidRPr="00490088">
        <w:rPr>
          <w:bCs/>
          <w:sz w:val="18"/>
          <w:szCs w:val="18"/>
        </w:rPr>
        <w:t xml:space="preserve"> up to 50 pounds and be able to pass a pre-employment physical. </w:t>
      </w:r>
    </w:p>
    <w:p w14:paraId="40D30B74" w14:textId="77777777" w:rsidR="00487965" w:rsidRPr="00490088" w:rsidRDefault="00487965" w:rsidP="00662257">
      <w:pPr>
        <w:spacing w:after="0" w:line="240" w:lineRule="auto"/>
        <w:rPr>
          <w:sz w:val="18"/>
          <w:szCs w:val="18"/>
        </w:rPr>
      </w:pPr>
    </w:p>
    <w:p w14:paraId="7B6B3BF3" w14:textId="77777777" w:rsidR="003F1049" w:rsidRPr="00490088" w:rsidRDefault="003F1049" w:rsidP="00662257">
      <w:pPr>
        <w:spacing w:after="0" w:line="240" w:lineRule="auto"/>
        <w:rPr>
          <w:b/>
          <w:sz w:val="18"/>
          <w:szCs w:val="18"/>
        </w:rPr>
      </w:pPr>
      <w:r w:rsidRPr="00490088">
        <w:rPr>
          <w:b/>
          <w:sz w:val="18"/>
          <w:szCs w:val="18"/>
        </w:rPr>
        <w:t>Job Requirements:</w:t>
      </w:r>
    </w:p>
    <w:p w14:paraId="5BE7DF2C" w14:textId="1AEA9A6E" w:rsidR="00487965" w:rsidRPr="00490088" w:rsidRDefault="00487965" w:rsidP="00487965">
      <w:pPr>
        <w:spacing w:after="0" w:line="240" w:lineRule="auto"/>
        <w:ind w:left="720" w:hanging="720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>Demonstrated experienc</w:t>
      </w:r>
      <w:r w:rsidR="00B73400">
        <w:rPr>
          <w:sz w:val="18"/>
          <w:szCs w:val="18"/>
        </w:rPr>
        <w:t>e</w:t>
      </w:r>
      <w:r w:rsidRPr="00490088">
        <w:rPr>
          <w:sz w:val="18"/>
          <w:szCs w:val="18"/>
        </w:rPr>
        <w:t xml:space="preserve"> managing personnel and working with Project Managers, Inspectors and personnel visiting the work site. </w:t>
      </w:r>
    </w:p>
    <w:p w14:paraId="69698B99" w14:textId="078216FC" w:rsidR="00487965" w:rsidRPr="00490088" w:rsidRDefault="00487965" w:rsidP="00487965">
      <w:pPr>
        <w:spacing w:after="0" w:line="240" w:lineRule="auto"/>
        <w:ind w:left="720" w:hanging="720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 xml:space="preserve">Experience within the past five years performing inspections and repairs </w:t>
      </w:r>
      <w:r w:rsidR="00C97413" w:rsidRPr="00490088">
        <w:rPr>
          <w:sz w:val="18"/>
          <w:szCs w:val="18"/>
        </w:rPr>
        <w:t xml:space="preserve">on communication towers.  </w:t>
      </w:r>
      <w:r w:rsidRPr="00490088">
        <w:rPr>
          <w:sz w:val="18"/>
          <w:szCs w:val="18"/>
        </w:rPr>
        <w:t xml:space="preserve"> </w:t>
      </w:r>
    </w:p>
    <w:p w14:paraId="30EBCC4E" w14:textId="23B2A7C7" w:rsidR="00487965" w:rsidRPr="00490088" w:rsidRDefault="00487965" w:rsidP="00C97413">
      <w:pPr>
        <w:spacing w:after="0" w:line="240" w:lineRule="auto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>Demonstrate experience with tall communication towers, antennas, and similar structures.</w:t>
      </w:r>
    </w:p>
    <w:p w14:paraId="6109995C" w14:textId="77777777" w:rsidR="00487965" w:rsidRPr="00490088" w:rsidRDefault="00487965" w:rsidP="00487965">
      <w:pPr>
        <w:spacing w:after="0" w:line="240" w:lineRule="auto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 xml:space="preserve">Proficient in MS office products to include email, power point, excel and word. </w:t>
      </w:r>
    </w:p>
    <w:p w14:paraId="484D5422" w14:textId="77777777" w:rsidR="00487965" w:rsidRPr="00490088" w:rsidRDefault="00487965" w:rsidP="00487965">
      <w:pPr>
        <w:spacing w:after="0" w:line="240" w:lineRule="auto"/>
        <w:ind w:left="720" w:hanging="720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>Must have completed at a minimum of the 30-hour OSHA construction safety classes or has an equivalent of 30 hours of formal construction safety and health training.</w:t>
      </w:r>
    </w:p>
    <w:p w14:paraId="59A183E7" w14:textId="77777777" w:rsidR="00487965" w:rsidRPr="00490088" w:rsidRDefault="00487965" w:rsidP="00487965">
      <w:pPr>
        <w:spacing w:after="0" w:line="240" w:lineRule="auto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 xml:space="preserve">Ability to travel as much as 70% of the time to various locations around the world. </w:t>
      </w:r>
    </w:p>
    <w:p w14:paraId="7FD7DC27" w14:textId="6A17B33C" w:rsidR="007C3CC0" w:rsidRPr="00490088" w:rsidRDefault="00487965" w:rsidP="007C3CC0">
      <w:pPr>
        <w:spacing w:after="0" w:line="240" w:lineRule="auto"/>
        <w:rPr>
          <w:sz w:val="18"/>
          <w:szCs w:val="18"/>
        </w:rPr>
      </w:pPr>
      <w:r w:rsidRPr="00490088">
        <w:rPr>
          <w:sz w:val="18"/>
          <w:szCs w:val="18"/>
        </w:rPr>
        <w:t>•</w:t>
      </w:r>
      <w:r w:rsidRPr="00490088">
        <w:rPr>
          <w:sz w:val="18"/>
          <w:szCs w:val="18"/>
        </w:rPr>
        <w:tab/>
        <w:t>Abili</w:t>
      </w:r>
      <w:r w:rsidR="007C3CC0" w:rsidRPr="00490088">
        <w:rPr>
          <w:sz w:val="18"/>
          <w:szCs w:val="18"/>
        </w:rPr>
        <w:t>t</w:t>
      </w:r>
      <w:r w:rsidRPr="00490088">
        <w:rPr>
          <w:sz w:val="18"/>
          <w:szCs w:val="18"/>
        </w:rPr>
        <w:t>y to obtain a NACI</w:t>
      </w:r>
      <w:r w:rsidR="00E30579" w:rsidRPr="00490088">
        <w:rPr>
          <w:sz w:val="18"/>
          <w:szCs w:val="18"/>
        </w:rPr>
        <w:t>-T1 Security Investigation</w:t>
      </w:r>
      <w:r w:rsidRPr="00490088">
        <w:rPr>
          <w:sz w:val="18"/>
          <w:szCs w:val="18"/>
        </w:rPr>
        <w:t xml:space="preserve"> and background check upon hired</w:t>
      </w:r>
      <w:r w:rsidR="007C3CC0" w:rsidRPr="00490088">
        <w:rPr>
          <w:sz w:val="18"/>
          <w:szCs w:val="18"/>
        </w:rPr>
        <w:t>.</w:t>
      </w:r>
    </w:p>
    <w:p w14:paraId="3758F0B9" w14:textId="77777777" w:rsidR="007C3CC0" w:rsidRPr="00490088" w:rsidRDefault="007C3CC0" w:rsidP="007C3CC0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44555307" w14:textId="06ACE1C9" w:rsidR="00490088" w:rsidRDefault="001811C7" w:rsidP="007C3CC0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490088">
        <w:rPr>
          <w:rFonts w:ascii="Calibri" w:hAnsi="Calibri" w:cs="Calibri"/>
          <w:b/>
          <w:bCs/>
          <w:sz w:val="18"/>
          <w:szCs w:val="18"/>
        </w:rPr>
        <w:t xml:space="preserve">Please apply using UKG portal at:  </w:t>
      </w:r>
      <w:hyperlink r:id="rId10" w:history="1">
        <w:r w:rsidR="000133B7" w:rsidRPr="00713D24">
          <w:rPr>
            <w:rStyle w:val="Hyperlink"/>
            <w:rFonts w:ascii="Calibri" w:hAnsi="Calibri" w:cs="Calibri"/>
            <w:b/>
            <w:bCs/>
            <w:sz w:val="18"/>
            <w:szCs w:val="18"/>
          </w:rPr>
          <w:t>https://secure6.saashr.com/ta/6179114.careers?ApplyToJob=554074707</w:t>
        </w:r>
      </w:hyperlink>
      <w:r w:rsidR="006F63FE" w:rsidRPr="006F63FE">
        <w:rPr>
          <w:rFonts w:ascii="Calibri" w:hAnsi="Calibri" w:cs="Calibri"/>
          <w:b/>
          <w:bCs/>
          <w:sz w:val="18"/>
          <w:szCs w:val="18"/>
        </w:rPr>
        <w:t>'</w:t>
      </w:r>
    </w:p>
    <w:p w14:paraId="72000FFB" w14:textId="77777777" w:rsidR="000133B7" w:rsidRPr="00CA7D90" w:rsidRDefault="000133B7" w:rsidP="007C3CC0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2DEDA5AE" w14:textId="7D61BBB0" w:rsidR="001811C7" w:rsidRPr="00CA7D90" w:rsidRDefault="001811C7" w:rsidP="00CA7D90">
      <w:pPr>
        <w:rPr>
          <w:rFonts w:ascii="Calibri" w:hAnsi="Calibri" w:cs="Calibri"/>
          <w:b/>
          <w:bCs/>
          <w:sz w:val="18"/>
          <w:szCs w:val="18"/>
        </w:rPr>
      </w:pPr>
      <w:r w:rsidRPr="00490088">
        <w:rPr>
          <w:rFonts w:ascii="Calibri" w:hAnsi="Calibri" w:cs="Calibri"/>
          <w:b/>
          <w:bCs/>
          <w:sz w:val="18"/>
          <w:szCs w:val="18"/>
        </w:rPr>
        <w:t>EOE AA M/F/Vet/Disability</w:t>
      </w:r>
    </w:p>
    <w:sectPr w:rsidR="001811C7" w:rsidRPr="00CA7D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80D0" w14:textId="77777777" w:rsidR="00E90B36" w:rsidRDefault="00E90B36" w:rsidP="00E90B36">
      <w:pPr>
        <w:spacing w:after="0" w:line="240" w:lineRule="auto"/>
      </w:pPr>
      <w:r>
        <w:separator/>
      </w:r>
    </w:p>
  </w:endnote>
  <w:endnote w:type="continuationSeparator" w:id="0">
    <w:p w14:paraId="6E3522D9" w14:textId="77777777" w:rsidR="00E90B36" w:rsidRDefault="00E90B36" w:rsidP="00E9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B20E" w14:textId="77777777" w:rsidR="00E90B36" w:rsidRDefault="00E90B36" w:rsidP="00E90B36">
      <w:pPr>
        <w:spacing w:after="0" w:line="240" w:lineRule="auto"/>
      </w:pPr>
      <w:r>
        <w:separator/>
      </w:r>
    </w:p>
  </w:footnote>
  <w:footnote w:type="continuationSeparator" w:id="0">
    <w:p w14:paraId="2B90FC44" w14:textId="77777777" w:rsidR="00E90B36" w:rsidRDefault="00E90B36" w:rsidP="00E9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5E4A" w14:textId="445AD1C1" w:rsidR="007C3CC0" w:rsidRDefault="007C3CC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139D84" wp14:editId="1EC23A9F">
          <wp:simplePos x="0" y="0"/>
          <wp:positionH relativeFrom="column">
            <wp:posOffset>-813062</wp:posOffset>
          </wp:positionH>
          <wp:positionV relativeFrom="paragraph">
            <wp:posOffset>-419100</wp:posOffset>
          </wp:positionV>
          <wp:extent cx="4210948" cy="1104802"/>
          <wp:effectExtent l="0" t="0" r="0" b="635"/>
          <wp:wrapNone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749" cy="110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FD8B7" w14:textId="77777777" w:rsidR="007C3CC0" w:rsidRDefault="007C3CC0">
    <w:pPr>
      <w:pStyle w:val="Header"/>
    </w:pPr>
  </w:p>
  <w:p w14:paraId="5E31B88B" w14:textId="77777777" w:rsidR="007C3CC0" w:rsidRDefault="007C3CC0">
    <w:pPr>
      <w:pStyle w:val="Header"/>
    </w:pPr>
  </w:p>
  <w:p w14:paraId="46C9C49C" w14:textId="1964A000" w:rsidR="00E90B36" w:rsidRDefault="00E9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CCC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FD7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1E2"/>
    <w:multiLevelType w:val="hybridMultilevel"/>
    <w:tmpl w:val="4650C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BB122EB"/>
    <w:multiLevelType w:val="hybridMultilevel"/>
    <w:tmpl w:val="57DAE0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E1C7207"/>
    <w:multiLevelType w:val="hybridMultilevel"/>
    <w:tmpl w:val="1B8C27F0"/>
    <w:lvl w:ilvl="0" w:tplc="9FCCF9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0157D"/>
    <w:multiLevelType w:val="hybridMultilevel"/>
    <w:tmpl w:val="1158A1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BFA5D84"/>
    <w:multiLevelType w:val="hybridMultilevel"/>
    <w:tmpl w:val="BFDE4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B2712"/>
    <w:multiLevelType w:val="hybridMultilevel"/>
    <w:tmpl w:val="754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15036">
    <w:abstractNumId w:val="0"/>
  </w:num>
  <w:num w:numId="2" w16cid:durableId="1050229900">
    <w:abstractNumId w:val="3"/>
  </w:num>
  <w:num w:numId="3" w16cid:durableId="1542552369">
    <w:abstractNumId w:val="2"/>
  </w:num>
  <w:num w:numId="4" w16cid:durableId="916980563">
    <w:abstractNumId w:val="6"/>
  </w:num>
  <w:num w:numId="5" w16cid:durableId="601843216">
    <w:abstractNumId w:val="5"/>
  </w:num>
  <w:num w:numId="6" w16cid:durableId="1299995235">
    <w:abstractNumId w:val="1"/>
  </w:num>
  <w:num w:numId="7" w16cid:durableId="359472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190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57"/>
    <w:rsid w:val="000133B7"/>
    <w:rsid w:val="000C1B56"/>
    <w:rsid w:val="001334D5"/>
    <w:rsid w:val="00135BC4"/>
    <w:rsid w:val="001408E5"/>
    <w:rsid w:val="001811C7"/>
    <w:rsid w:val="0018496A"/>
    <w:rsid w:val="00241342"/>
    <w:rsid w:val="002706E8"/>
    <w:rsid w:val="00286C5C"/>
    <w:rsid w:val="00313C1E"/>
    <w:rsid w:val="00381D6B"/>
    <w:rsid w:val="00397F1F"/>
    <w:rsid w:val="003F1049"/>
    <w:rsid w:val="0041137A"/>
    <w:rsid w:val="00483556"/>
    <w:rsid w:val="00487965"/>
    <w:rsid w:val="00490088"/>
    <w:rsid w:val="004A6874"/>
    <w:rsid w:val="005043B6"/>
    <w:rsid w:val="0056624A"/>
    <w:rsid w:val="00662257"/>
    <w:rsid w:val="006640A5"/>
    <w:rsid w:val="006F63FE"/>
    <w:rsid w:val="007C3CC0"/>
    <w:rsid w:val="007E26AE"/>
    <w:rsid w:val="0080743B"/>
    <w:rsid w:val="0085188F"/>
    <w:rsid w:val="008574DB"/>
    <w:rsid w:val="00896565"/>
    <w:rsid w:val="008A622D"/>
    <w:rsid w:val="008B590E"/>
    <w:rsid w:val="008B5A9B"/>
    <w:rsid w:val="00955EAC"/>
    <w:rsid w:val="00970A8C"/>
    <w:rsid w:val="00987F3F"/>
    <w:rsid w:val="009C7F8A"/>
    <w:rsid w:val="00A26735"/>
    <w:rsid w:val="00A56FA1"/>
    <w:rsid w:val="00A57482"/>
    <w:rsid w:val="00AB2C73"/>
    <w:rsid w:val="00AD0C18"/>
    <w:rsid w:val="00AF3971"/>
    <w:rsid w:val="00B03908"/>
    <w:rsid w:val="00B23FB3"/>
    <w:rsid w:val="00B73400"/>
    <w:rsid w:val="00B8105A"/>
    <w:rsid w:val="00BD7004"/>
    <w:rsid w:val="00C17C57"/>
    <w:rsid w:val="00C257EF"/>
    <w:rsid w:val="00C45B91"/>
    <w:rsid w:val="00C70DFC"/>
    <w:rsid w:val="00C97413"/>
    <w:rsid w:val="00CA4AF8"/>
    <w:rsid w:val="00CA7D90"/>
    <w:rsid w:val="00CB5C71"/>
    <w:rsid w:val="00D540F8"/>
    <w:rsid w:val="00D8478A"/>
    <w:rsid w:val="00DA5CE8"/>
    <w:rsid w:val="00DB7474"/>
    <w:rsid w:val="00DC128E"/>
    <w:rsid w:val="00DC74B0"/>
    <w:rsid w:val="00DD286F"/>
    <w:rsid w:val="00E30579"/>
    <w:rsid w:val="00E51AB4"/>
    <w:rsid w:val="00E90B36"/>
    <w:rsid w:val="00EA71EC"/>
    <w:rsid w:val="00ED682B"/>
    <w:rsid w:val="00EE1CF7"/>
    <w:rsid w:val="00F02DF9"/>
    <w:rsid w:val="00F61C9E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A303E"/>
  <w15:docId w15:val="{636D5606-AD0F-47A3-A052-14026D5A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36"/>
  </w:style>
  <w:style w:type="paragraph" w:styleId="Footer">
    <w:name w:val="footer"/>
    <w:basedOn w:val="Normal"/>
    <w:link w:val="FooterChar"/>
    <w:uiPriority w:val="99"/>
    <w:unhideWhenUsed/>
    <w:rsid w:val="00E9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36"/>
  </w:style>
  <w:style w:type="paragraph" w:styleId="Revision">
    <w:name w:val="Revision"/>
    <w:hidden/>
    <w:uiPriority w:val="99"/>
    <w:semiHidden/>
    <w:rsid w:val="002706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33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ecure6.saashr.com/ta/6179114.careers?ApplyToJob=5540747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2be0e-a29e-42de-a000-ae9f7dfc3ad8">
      <Terms xmlns="http://schemas.microsoft.com/office/infopath/2007/PartnerControls"/>
    </lcf76f155ced4ddcb4097134ff3c332f>
    <TaxCatchAll xmlns="d53019ce-bdac-454b-b15e-c84c792f88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B7A603FCEE46B43E9623B684F119" ma:contentTypeVersion="14" ma:contentTypeDescription="Create a new document." ma:contentTypeScope="" ma:versionID="8a7dcdf86faf629d1be4afb573988806">
  <xsd:schema xmlns:xsd="http://www.w3.org/2001/XMLSchema" xmlns:xs="http://www.w3.org/2001/XMLSchema" xmlns:p="http://schemas.microsoft.com/office/2006/metadata/properties" xmlns:ns2="2d82be0e-a29e-42de-a000-ae9f7dfc3ad8" xmlns:ns3="d53019ce-bdac-454b-b15e-c84c792f88d3" targetNamespace="http://schemas.microsoft.com/office/2006/metadata/properties" ma:root="true" ma:fieldsID="1da9b6bd516833e8f097ef0c9eb7cae5" ns2:_="" ns3:_="">
    <xsd:import namespace="2d82be0e-a29e-42de-a000-ae9f7dfc3ad8"/>
    <xsd:import namespace="d53019ce-bdac-454b-b15e-c84c792f8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2be0e-a29e-42de-a000-ae9f7dfc3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632e938-cc58-47ae-bf4a-d2b5cf43a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19ce-bdac-454b-b15e-c84c792f88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60365f-80f4-4fc4-9047-6e794a8d02f7}" ma:internalName="TaxCatchAll" ma:showField="CatchAllData" ma:web="d53019ce-bdac-454b-b15e-c84c792f8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0B22-1610-41B4-8B13-13ECE58C3E0C}">
  <ds:schemaRefs>
    <ds:schemaRef ds:uri="http://schemas.microsoft.com/office/2006/metadata/properties"/>
    <ds:schemaRef ds:uri="http://schemas.microsoft.com/office/infopath/2007/PartnerControls"/>
    <ds:schemaRef ds:uri="2d82be0e-a29e-42de-a000-ae9f7dfc3ad8"/>
    <ds:schemaRef ds:uri="d53019ce-bdac-454b-b15e-c84c792f88d3"/>
  </ds:schemaRefs>
</ds:datastoreItem>
</file>

<file path=customXml/itemProps2.xml><?xml version="1.0" encoding="utf-8"?>
<ds:datastoreItem xmlns:ds="http://schemas.openxmlformats.org/officeDocument/2006/customXml" ds:itemID="{6EE3AE15-B2D3-4DD2-A986-8EB0A52E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2be0e-a29e-42de-a000-ae9f7dfc3ad8"/>
    <ds:schemaRef ds:uri="d53019ce-bdac-454b-b15e-c84c792f8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D4775-F191-4682-9383-71AAA559D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Allen</dc:creator>
  <cp:lastModifiedBy>Mindy Hopgood</cp:lastModifiedBy>
  <cp:revision>26</cp:revision>
  <cp:lastPrinted>2015-09-22T17:49:00Z</cp:lastPrinted>
  <dcterms:created xsi:type="dcterms:W3CDTF">2024-04-05T14:26:00Z</dcterms:created>
  <dcterms:modified xsi:type="dcterms:W3CDTF">2024-04-05T17:14:00Z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0x01010094CDB7A603FCEE46B43E9623B684F119</vt:lpwstr>
  </property>
  <property fmtid="{D5CDD505-2E9C-101B-9397-08002B2CF9AE}" pid="3" name="MediaServiceImageTags">
    <vt:lpwstr/>
  </property>
</Properties>
</file>